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B7" w:rsidRPr="00443E0F" w:rsidRDefault="00443E0F" w:rsidP="00443E0F">
      <w:pPr>
        <w:jc w:val="center"/>
        <w:rPr>
          <w:rFonts w:ascii="Bookman Old Style" w:hAnsi="Bookman Old Style"/>
          <w:b/>
          <w:sz w:val="28"/>
          <w:szCs w:val="28"/>
        </w:rPr>
      </w:pPr>
      <w:r w:rsidRPr="00443E0F">
        <w:rPr>
          <w:rFonts w:ascii="Bookman Old Style" w:hAnsi="Bookman Old Style"/>
          <w:b/>
          <w:sz w:val="28"/>
          <w:szCs w:val="28"/>
        </w:rPr>
        <w:t>CADANGAN COP PENGESAHAN PIAWAIAN BAGI SISTEM PEMASANGAN TET</w:t>
      </w:r>
      <w:r w:rsidR="00907BE6">
        <w:rPr>
          <w:rFonts w:ascii="Bookman Old Style" w:hAnsi="Bookman Old Style"/>
          <w:b/>
          <w:sz w:val="28"/>
          <w:szCs w:val="28"/>
        </w:rPr>
        <w:t xml:space="preserve">AP YANG DITERIMAPAKAI OLEH JABATAN BOMBA DAN PENYELAMAT KUALA LUMPUR </w:t>
      </w:r>
    </w:p>
    <w:p w:rsidR="00443E0F" w:rsidRDefault="00443E0F">
      <w:p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4158"/>
      </w:tblGrid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Fire Hydrant</w:t>
            </w:r>
          </w:p>
        </w:tc>
        <w:tc>
          <w:tcPr>
            <w:tcW w:w="4158" w:type="dxa"/>
            <w:vAlign w:val="center"/>
          </w:tcPr>
          <w:p w:rsidR="00443E0F" w:rsidRDefault="00443E0F" w:rsidP="002014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MS 1489:Part </w:t>
            </w:r>
            <w:r w:rsidR="00E565F4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Sprinkler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1910</w:t>
            </w:r>
          </w:p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UBBL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Wet Riser System</w:t>
            </w:r>
          </w:p>
        </w:tc>
        <w:tc>
          <w:tcPr>
            <w:tcW w:w="4158" w:type="dxa"/>
            <w:vAlign w:val="center"/>
          </w:tcPr>
          <w:p w:rsidR="00443E0F" w:rsidRDefault="00E565F4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1489:Part 1</w:t>
            </w:r>
          </w:p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UBBL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Dry Riser System</w:t>
            </w:r>
          </w:p>
        </w:tc>
        <w:tc>
          <w:tcPr>
            <w:tcW w:w="4158" w:type="dxa"/>
            <w:vAlign w:val="center"/>
          </w:tcPr>
          <w:p w:rsidR="00443E0F" w:rsidRDefault="00E565F4" w:rsidP="000D4E0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1489:Part 1</w:t>
            </w:r>
          </w:p>
          <w:p w:rsidR="00443E0F" w:rsidRDefault="00443E0F" w:rsidP="000D4E0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UBBL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Water Spray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NFPA 15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Hose Reel System</w:t>
            </w:r>
          </w:p>
        </w:tc>
        <w:tc>
          <w:tcPr>
            <w:tcW w:w="4158" w:type="dxa"/>
            <w:vAlign w:val="center"/>
          </w:tcPr>
          <w:p w:rsidR="00443E0F" w:rsidRDefault="00443E0F" w:rsidP="000D4E0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1489</w:t>
            </w:r>
            <w:r w:rsidR="00E565F4">
              <w:rPr>
                <w:rFonts w:ascii="Bookman Old Style" w:hAnsi="Bookman Old Style"/>
                <w:sz w:val="28"/>
                <w:szCs w:val="28"/>
              </w:rPr>
              <w:t>:Part 1</w:t>
            </w:r>
          </w:p>
          <w:p w:rsidR="00443E0F" w:rsidRDefault="00443E0F" w:rsidP="000D4E0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UBBL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Fire Alarm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1745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Smoke Control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1780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Pressurization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1472</w:t>
            </w:r>
          </w:p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UBBL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Fire Lift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1183:Part 5</w:t>
            </w:r>
          </w:p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UBBL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3754D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Fixed CO2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MS 1590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Clean Agent Extinguishing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NFPA 2001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Wet Chemical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NFPA 17A</w:t>
            </w:r>
          </w:p>
        </w:tc>
      </w:tr>
      <w:tr w:rsidR="00443E0F" w:rsidTr="00443E0F">
        <w:trPr>
          <w:trHeight w:val="620"/>
        </w:trPr>
        <w:tc>
          <w:tcPr>
            <w:tcW w:w="541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Foam System</w:t>
            </w:r>
          </w:p>
        </w:tc>
        <w:tc>
          <w:tcPr>
            <w:tcW w:w="4158" w:type="dxa"/>
            <w:vAlign w:val="center"/>
          </w:tcPr>
          <w:p w:rsidR="00443E0F" w:rsidRDefault="00443E0F" w:rsidP="00443E0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NFPA 11</w:t>
            </w:r>
          </w:p>
        </w:tc>
      </w:tr>
    </w:tbl>
    <w:p w:rsidR="00A205FA" w:rsidRDefault="00A205FA">
      <w:pPr>
        <w:rPr>
          <w:rFonts w:ascii="Bookman Old Style" w:hAnsi="Bookman Old Style"/>
          <w:sz w:val="28"/>
          <w:szCs w:val="28"/>
        </w:rPr>
      </w:pPr>
    </w:p>
    <w:p w:rsidR="00907BE6" w:rsidRDefault="00907BE6" w:rsidP="00907BE6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Nota</w:t>
      </w:r>
      <w:proofErr w:type="spellEnd"/>
      <w:r>
        <w:rPr>
          <w:rFonts w:ascii="Bookman Old Style" w:hAnsi="Bookman Old Style"/>
          <w:sz w:val="28"/>
          <w:szCs w:val="28"/>
        </w:rPr>
        <w:t xml:space="preserve"> :</w:t>
      </w:r>
      <w:proofErr w:type="gramEnd"/>
      <w:r>
        <w:rPr>
          <w:rFonts w:ascii="Bookman Old Style" w:hAnsi="Bookman Old Style"/>
          <w:sz w:val="28"/>
          <w:szCs w:val="28"/>
        </w:rPr>
        <w:t xml:space="preserve">  </w:t>
      </w:r>
    </w:p>
    <w:p w:rsidR="00907BE6" w:rsidRPr="00443E0F" w:rsidRDefault="00907BE6" w:rsidP="00907BE6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Sistem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pemasangan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tetap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selain</w:t>
      </w:r>
      <w:proofErr w:type="spellEnd"/>
      <w:r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>
        <w:rPr>
          <w:rFonts w:ascii="Bookman Old Style" w:hAnsi="Bookman Old Style"/>
          <w:sz w:val="28"/>
          <w:szCs w:val="28"/>
        </w:rPr>
        <w:t>dinyatakan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atas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hendaklah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mendapat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kebenaran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bertulis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dari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Jabatan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Bomba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Penyelamat</w:t>
      </w:r>
      <w:proofErr w:type="spellEnd"/>
      <w:r>
        <w:rPr>
          <w:rFonts w:ascii="Bookman Old Style" w:hAnsi="Bookman Old Style"/>
          <w:sz w:val="28"/>
          <w:szCs w:val="28"/>
        </w:rPr>
        <w:t xml:space="preserve"> Kuala Lu</w:t>
      </w:r>
      <w:r w:rsidR="0056604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mpur</w:t>
      </w:r>
    </w:p>
    <w:sectPr w:rsidR="00907BE6" w:rsidRPr="00443E0F" w:rsidSect="00907BE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3E0F"/>
    <w:rsid w:val="0020140F"/>
    <w:rsid w:val="003A48B7"/>
    <w:rsid w:val="00443E0F"/>
    <w:rsid w:val="00566043"/>
    <w:rsid w:val="00907BE6"/>
    <w:rsid w:val="00A205FA"/>
    <w:rsid w:val="00C53B72"/>
    <w:rsid w:val="00E565F4"/>
    <w:rsid w:val="00F4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2013-04-02T09:08:00Z</dcterms:created>
  <dcterms:modified xsi:type="dcterms:W3CDTF">2013-04-09T05:53:00Z</dcterms:modified>
</cp:coreProperties>
</file>